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8C" w:rsidRDefault="006B548C" w:rsidP="00526E40">
      <w:pPr>
        <w:jc w:val="both"/>
        <w:rPr>
          <w:b/>
          <w:i/>
        </w:rPr>
      </w:pPr>
    </w:p>
    <w:p w:rsidR="006B548C" w:rsidRDefault="006B548C" w:rsidP="00526E40">
      <w:pPr>
        <w:jc w:val="both"/>
        <w:rPr>
          <w:b/>
          <w:i/>
        </w:rPr>
      </w:pPr>
    </w:p>
    <w:p w:rsidR="00C62640" w:rsidRPr="00C62640" w:rsidRDefault="008C3EE6" w:rsidP="00526E40">
      <w:pPr>
        <w:jc w:val="both"/>
        <w:rPr>
          <w:b/>
          <w:i/>
        </w:rPr>
      </w:pPr>
      <w:r>
        <w:rPr>
          <w:b/>
          <w:i/>
        </w:rPr>
        <w:t>SUGERENCIAS SOBRE</w:t>
      </w:r>
      <w:r w:rsidR="00C62640" w:rsidRPr="00C62640">
        <w:rPr>
          <w:b/>
          <w:i/>
        </w:rPr>
        <w:t xml:space="preserve"> LA PRESENTACIÓN FINAL  E IMPLEMEN</w:t>
      </w:r>
      <w:r w:rsidR="003C122E">
        <w:rPr>
          <w:b/>
          <w:i/>
        </w:rPr>
        <w:t xml:space="preserve">TACIÓN DE LAS </w:t>
      </w:r>
      <w:r>
        <w:rPr>
          <w:b/>
          <w:i/>
        </w:rPr>
        <w:t xml:space="preserve">SIETE </w:t>
      </w:r>
      <w:r w:rsidR="003C122E">
        <w:rPr>
          <w:b/>
          <w:i/>
        </w:rPr>
        <w:t xml:space="preserve">AGENDAS </w:t>
      </w:r>
      <w:r w:rsidR="0092007D">
        <w:rPr>
          <w:b/>
          <w:i/>
        </w:rPr>
        <w:t xml:space="preserve"> EN EL PROCESO DE</w:t>
      </w:r>
      <w:r w:rsidR="00C62640" w:rsidRPr="00C62640">
        <w:rPr>
          <w:b/>
          <w:i/>
        </w:rPr>
        <w:t xml:space="preserve"> AUTOEVALUACIÓN ACOMPAÑA</w:t>
      </w:r>
      <w:r w:rsidR="003C122E">
        <w:rPr>
          <w:b/>
          <w:i/>
        </w:rPr>
        <w:t>DA A LA UCE DEL 27 JUNIO – 1 JULIO 2016</w:t>
      </w:r>
      <w:r w:rsidR="00C62640" w:rsidRPr="00C62640">
        <w:rPr>
          <w:b/>
          <w:i/>
        </w:rPr>
        <w:t>.</w:t>
      </w:r>
    </w:p>
    <w:p w:rsidR="00526E40" w:rsidRDefault="00526E40" w:rsidP="003C4804">
      <w:pPr>
        <w:jc w:val="both"/>
      </w:pPr>
      <w:r>
        <w:t xml:space="preserve">Relacionamos </w:t>
      </w:r>
      <w:r w:rsidR="009D2FAC">
        <w:t>los aspectos generales que deben tenerse</w:t>
      </w:r>
      <w:r>
        <w:t xml:space="preserve"> en cuenta</w:t>
      </w:r>
      <w:r w:rsidR="009D2FAC">
        <w:t xml:space="preserve"> en la elaboración final e implementación de las </w:t>
      </w:r>
      <w:r w:rsidR="003C122E">
        <w:t xml:space="preserve"> siete </w:t>
      </w:r>
      <w:r w:rsidR="009D2FAC">
        <w:t>agendas</w:t>
      </w:r>
      <w:r w:rsidR="003C122E">
        <w:t xml:space="preserve">: general y  seis </w:t>
      </w:r>
      <w:r w:rsidR="0092007D">
        <w:t>particulares por criterios</w:t>
      </w:r>
      <w:r w:rsidR="009D2FAC">
        <w:t>:</w:t>
      </w:r>
    </w:p>
    <w:p w:rsidR="00526E40" w:rsidRDefault="008C3EE6" w:rsidP="00DE6D86">
      <w:pPr>
        <w:pStyle w:val="Prrafodelista"/>
        <w:numPr>
          <w:ilvl w:val="0"/>
          <w:numId w:val="4"/>
        </w:numPr>
        <w:jc w:val="both"/>
      </w:pPr>
      <w:r>
        <w:t xml:space="preserve">Denominar </w:t>
      </w:r>
      <w:proofErr w:type="spellStart"/>
      <w:r w:rsidRPr="00DE6D86">
        <w:rPr>
          <w:b/>
          <w:i/>
        </w:rPr>
        <w:t>autoevaluadores</w:t>
      </w:r>
      <w:proofErr w:type="spellEnd"/>
      <w:r w:rsidRPr="00DE6D86">
        <w:rPr>
          <w:b/>
          <w:i/>
        </w:rPr>
        <w:t xml:space="preserve"> colaborativos</w:t>
      </w:r>
      <w:r>
        <w:t xml:space="preserve"> los profesores</w:t>
      </w:r>
      <w:r w:rsidR="00F501FF">
        <w:t xml:space="preserve"> </w:t>
      </w:r>
      <w:r w:rsidR="0092007D">
        <w:t xml:space="preserve">pares </w:t>
      </w:r>
      <w:r w:rsidR="009D2FAC">
        <w:t>que conforman los equipos</w:t>
      </w:r>
      <w:r w:rsidR="0092007D">
        <w:t xml:space="preserve">  </w:t>
      </w:r>
      <w:r w:rsidR="00F501FF">
        <w:t>tanto los de la propia IES autoevaluada como los de las IES solidarias.</w:t>
      </w:r>
    </w:p>
    <w:p w:rsidR="009D2FAC" w:rsidRPr="003C122E" w:rsidRDefault="003C122E" w:rsidP="00DE6D86">
      <w:pPr>
        <w:pStyle w:val="Prrafodelista"/>
        <w:numPr>
          <w:ilvl w:val="0"/>
          <w:numId w:val="4"/>
        </w:numPr>
        <w:jc w:val="both"/>
      </w:pPr>
      <w:r>
        <w:t>D</w:t>
      </w:r>
      <w:r w:rsidR="009D2FAC">
        <w:t xml:space="preserve">esignar por cada equipo un jefe, </w:t>
      </w:r>
      <w:r w:rsidR="0092007D">
        <w:t xml:space="preserve">un coordinador, </w:t>
      </w:r>
      <w:r w:rsidR="009D2FAC">
        <w:t xml:space="preserve">que debe ser de la </w:t>
      </w:r>
      <w:r w:rsidR="009D2FAC" w:rsidRPr="00DE6D86">
        <w:rPr>
          <w:b/>
          <w:i/>
        </w:rPr>
        <w:t>propia institución</w:t>
      </w:r>
      <w:r w:rsidR="009D2FAC">
        <w:t xml:space="preserve">. Estos </w:t>
      </w:r>
      <w:r w:rsidR="009D2FAC" w:rsidRPr="00DE6D86">
        <w:rPr>
          <w:b/>
          <w:i/>
        </w:rPr>
        <w:t>no deben ser</w:t>
      </w:r>
      <w:r w:rsidR="009D2FAC">
        <w:t xml:space="preserve"> </w:t>
      </w:r>
      <w:r w:rsidR="009D2FAC" w:rsidRPr="00DE6D86">
        <w:rPr>
          <w:b/>
          <w:i/>
        </w:rPr>
        <w:t>autoridades o actores claves</w:t>
      </w:r>
      <w:r w:rsidR="009D2FAC">
        <w:t xml:space="preserve">, dado que son los evaluados. </w:t>
      </w:r>
      <w:r>
        <w:t xml:space="preserve">Se sugiere seleccionar </w:t>
      </w:r>
      <w:r w:rsidR="00AB46CD">
        <w:t xml:space="preserve"> </w:t>
      </w:r>
      <w:r w:rsidR="00AB46CD" w:rsidRPr="00DE6D86">
        <w:rPr>
          <w:b/>
        </w:rPr>
        <w:t>profesor</w:t>
      </w:r>
      <w:r w:rsidRPr="00DE6D86">
        <w:rPr>
          <w:b/>
        </w:rPr>
        <w:t>es</w:t>
      </w:r>
      <w:r w:rsidR="00AB46CD" w:rsidRPr="00DE6D86">
        <w:rPr>
          <w:b/>
        </w:rPr>
        <w:t xml:space="preserve"> de base de prestigio </w:t>
      </w:r>
      <w:r w:rsidRPr="00DE6D86">
        <w:rPr>
          <w:b/>
        </w:rPr>
        <w:t xml:space="preserve">académico </w:t>
      </w:r>
      <w:r w:rsidR="00AB46CD" w:rsidRPr="00DE6D86">
        <w:rPr>
          <w:b/>
        </w:rPr>
        <w:t>reconocido</w:t>
      </w:r>
      <w:r w:rsidR="0092007D" w:rsidRPr="00DE6D86">
        <w:rPr>
          <w:b/>
        </w:rPr>
        <w:t xml:space="preserve"> </w:t>
      </w:r>
      <w:r w:rsidR="0092007D" w:rsidRPr="0092007D">
        <w:t>para conformar los siete equipos</w:t>
      </w:r>
      <w:r w:rsidR="00AB46CD" w:rsidRPr="00DE6D86">
        <w:rPr>
          <w:b/>
        </w:rPr>
        <w:t>.</w:t>
      </w:r>
      <w:r w:rsidRPr="00DE6D86">
        <w:rPr>
          <w:b/>
        </w:rPr>
        <w:t xml:space="preserve"> </w:t>
      </w:r>
      <w:r>
        <w:t xml:space="preserve">Considerar la posibilidad de seleccionar </w:t>
      </w:r>
      <w:r w:rsidRPr="003C122E">
        <w:t xml:space="preserve"> algunos PhD.</w:t>
      </w:r>
    </w:p>
    <w:p w:rsidR="00F501FF" w:rsidRDefault="009D2FAC" w:rsidP="00DE6D86">
      <w:pPr>
        <w:pStyle w:val="Prrafodelista"/>
        <w:numPr>
          <w:ilvl w:val="0"/>
          <w:numId w:val="4"/>
        </w:numPr>
        <w:jc w:val="both"/>
      </w:pPr>
      <w:r>
        <w:t>Procurar</w:t>
      </w:r>
      <w:r w:rsidR="00F501FF">
        <w:t xml:space="preserve"> denomin</w:t>
      </w:r>
      <w:r>
        <w:t>ar los procesos sustantivos</w:t>
      </w:r>
      <w:r w:rsidR="00C62640">
        <w:t xml:space="preserve"> universitarios</w:t>
      </w:r>
      <w:r w:rsidR="00F501FF">
        <w:t xml:space="preserve">  como: </w:t>
      </w:r>
      <w:r w:rsidR="00F501FF" w:rsidRPr="00DE6D86">
        <w:rPr>
          <w:b/>
          <w:i/>
        </w:rPr>
        <w:t>docencia, investigació</w:t>
      </w:r>
      <w:r w:rsidR="00C62640" w:rsidRPr="00DE6D86">
        <w:rPr>
          <w:b/>
          <w:i/>
        </w:rPr>
        <w:t>n y vinculación con la sociedad</w:t>
      </w:r>
      <w:r w:rsidR="00C62640">
        <w:t xml:space="preserve">, y cuando se expresen fortalezas y debilidades, relacionarlas </w:t>
      </w:r>
      <w:r w:rsidR="00C62640" w:rsidRPr="00DE6D86">
        <w:rPr>
          <w:b/>
          <w:i/>
        </w:rPr>
        <w:t>en ese orden.</w:t>
      </w:r>
    </w:p>
    <w:p w:rsidR="00F501FF" w:rsidRDefault="00F501FF" w:rsidP="00DE6D86">
      <w:pPr>
        <w:pStyle w:val="Prrafodelista"/>
        <w:numPr>
          <w:ilvl w:val="0"/>
          <w:numId w:val="4"/>
        </w:numPr>
        <w:jc w:val="both"/>
      </w:pPr>
      <w:r>
        <w:t xml:space="preserve">Las entrevistas  y visitas programadas </w:t>
      </w:r>
      <w:r w:rsidR="009D2FAC">
        <w:t xml:space="preserve">en las agendas </w:t>
      </w:r>
      <w:r>
        <w:t xml:space="preserve">siempre son </w:t>
      </w:r>
      <w:r w:rsidRPr="00DE6D86">
        <w:rPr>
          <w:b/>
          <w:i/>
        </w:rPr>
        <w:t>grupales.</w:t>
      </w:r>
      <w:r>
        <w:t xml:space="preserve"> Las visitas directas a las facultades y carreras por los equipos de las agendas pudieran  </w:t>
      </w:r>
      <w:r w:rsidR="003C122E">
        <w:t xml:space="preserve">realizar </w:t>
      </w:r>
      <w:r>
        <w:t xml:space="preserve"> intercambios</w:t>
      </w:r>
      <w:r w:rsidR="003C122E">
        <w:t xml:space="preserve"> de forma individual con algunos de los </w:t>
      </w:r>
      <w:r w:rsidR="009D2FAC">
        <w:t xml:space="preserve"> actores claves,</w:t>
      </w:r>
      <w:r>
        <w:t xml:space="preserve">  </w:t>
      </w:r>
      <w:r w:rsidR="009D2FAC">
        <w:t xml:space="preserve"> como resu</w:t>
      </w:r>
      <w:r w:rsidR="003C122E">
        <w:t>ltado de la dinámica de trabajo</w:t>
      </w:r>
      <w:r>
        <w:t>.</w:t>
      </w:r>
    </w:p>
    <w:p w:rsidR="00F501FF" w:rsidRDefault="003235B4" w:rsidP="00DE6D86">
      <w:pPr>
        <w:pStyle w:val="Prrafodelista"/>
        <w:numPr>
          <w:ilvl w:val="0"/>
          <w:numId w:val="4"/>
        </w:numPr>
        <w:jc w:val="both"/>
      </w:pPr>
      <w:r>
        <w:t xml:space="preserve">Organizar las visitas de los equipos a las diferentes facultades, según el espacio de tiempo señalado en las </w:t>
      </w:r>
      <w:r w:rsidR="008C3EE6">
        <w:t xml:space="preserve">Guías de las </w:t>
      </w:r>
      <w:r>
        <w:t>agen</w:t>
      </w:r>
      <w:r w:rsidR="008C3EE6">
        <w:t xml:space="preserve">das por criterios, y visitar alguna de las </w:t>
      </w:r>
      <w:r w:rsidR="008C3EE6" w:rsidRPr="00DE6D86">
        <w:rPr>
          <w:b/>
          <w:i/>
        </w:rPr>
        <w:t>Extensiones de la IES</w:t>
      </w:r>
      <w:r w:rsidR="008C3EE6">
        <w:t xml:space="preserve"> </w:t>
      </w:r>
      <w:r>
        <w:t xml:space="preserve"> (se sugiere la realice el equipo de Infraestructura).</w:t>
      </w:r>
    </w:p>
    <w:p w:rsidR="003235B4" w:rsidRPr="00DE6D86" w:rsidRDefault="003235B4" w:rsidP="00DE6D86">
      <w:pPr>
        <w:pStyle w:val="Prrafodelista"/>
        <w:numPr>
          <w:ilvl w:val="0"/>
          <w:numId w:val="4"/>
        </w:numPr>
        <w:jc w:val="both"/>
        <w:rPr>
          <w:b/>
          <w:i/>
        </w:rPr>
      </w:pPr>
      <w:r>
        <w:t xml:space="preserve">Organizar la presentación de </w:t>
      </w:r>
      <w:r w:rsidRPr="00DE6D86">
        <w:rPr>
          <w:b/>
          <w:i/>
        </w:rPr>
        <w:t>proyectos de investigación y vinculación</w:t>
      </w:r>
      <w:r w:rsidR="00AB46CD" w:rsidRPr="00DE6D86">
        <w:rPr>
          <w:b/>
          <w:i/>
        </w:rPr>
        <w:t xml:space="preserve"> con la sociedad</w:t>
      </w:r>
      <w:r>
        <w:t>, según se sugiere en los espacios de tiempo en las agendas de los criterios de investigación y de vinculación con la sociedad.</w:t>
      </w:r>
      <w:r w:rsidR="00AB46CD">
        <w:t xml:space="preserve"> Por cada criterio el máximo de proyectos  a presentar de ser de </w:t>
      </w:r>
      <w:r w:rsidR="00AB46CD" w:rsidRPr="00DE6D86">
        <w:rPr>
          <w:b/>
          <w:i/>
        </w:rPr>
        <w:t>cuatro.</w:t>
      </w:r>
    </w:p>
    <w:p w:rsidR="003235B4" w:rsidRDefault="003235B4" w:rsidP="00DE6D86">
      <w:pPr>
        <w:pStyle w:val="Prrafodelista"/>
        <w:numPr>
          <w:ilvl w:val="0"/>
          <w:numId w:val="4"/>
        </w:numPr>
        <w:jc w:val="both"/>
      </w:pPr>
      <w:r>
        <w:t xml:space="preserve">Organizar entrevistas grupales con </w:t>
      </w:r>
      <w:r w:rsidRPr="00DE6D86">
        <w:rPr>
          <w:b/>
          <w:i/>
        </w:rPr>
        <w:t>estudiantes y profesores</w:t>
      </w:r>
      <w:r w:rsidR="003C4804">
        <w:t>,</w:t>
      </w:r>
      <w:r w:rsidR="008C3EE6">
        <w:t xml:space="preserve">  según aparece señalados </w:t>
      </w:r>
      <w:r>
        <w:t xml:space="preserve">los espacios de tiempos  en </w:t>
      </w:r>
      <w:r w:rsidR="00AB46CD">
        <w:t xml:space="preserve">cada una de </w:t>
      </w:r>
      <w:r>
        <w:t xml:space="preserve">las </w:t>
      </w:r>
      <w:r w:rsidR="00AB46CD">
        <w:t>siete agendas</w:t>
      </w:r>
      <w:r>
        <w:t xml:space="preserve">. Considerar que en la Agenda General la muestra tanto de estudiantes como de profesores deberá </w:t>
      </w:r>
      <w:r w:rsidRPr="00DE6D86">
        <w:rPr>
          <w:b/>
          <w:i/>
        </w:rPr>
        <w:t>representar todas las carreras</w:t>
      </w:r>
      <w:r>
        <w:t xml:space="preserve"> </w:t>
      </w:r>
      <w:r w:rsidR="00AB46CD">
        <w:t xml:space="preserve">que se desarrollan en </w:t>
      </w:r>
      <w:r>
        <w:t>la inst</w:t>
      </w:r>
      <w:r w:rsidR="008C3EE6">
        <w:t>itución autoevaluada. Se debe</w:t>
      </w:r>
      <w:r>
        <w:t xml:space="preserve"> </w:t>
      </w:r>
      <w:r w:rsidR="003C4804">
        <w:t xml:space="preserve">procurar </w:t>
      </w:r>
      <w:r>
        <w:t>que en las restantes entrevistas grupales con estudiantes</w:t>
      </w:r>
      <w:r w:rsidR="003C4804">
        <w:t xml:space="preserve">, según los espacios de tiempos señalados  en  las </w:t>
      </w:r>
      <w:r w:rsidR="003C4804" w:rsidRPr="00DE6D86">
        <w:rPr>
          <w:b/>
          <w:i/>
        </w:rPr>
        <w:t>agendas por criterios</w:t>
      </w:r>
      <w:r w:rsidR="003C4804">
        <w:t xml:space="preserve">, se distribuyan los   seleccionados </w:t>
      </w:r>
      <w:r w:rsidR="003C4804" w:rsidRPr="00DE6D86">
        <w:rPr>
          <w:b/>
          <w:i/>
        </w:rPr>
        <w:t>por grupos de carreras</w:t>
      </w:r>
      <w:r w:rsidR="003C4804">
        <w:t xml:space="preserve">, de modo tal que finalmente en las entrevistas </w:t>
      </w:r>
      <w:r w:rsidR="00AB46CD">
        <w:t>que realizarán los equipos por agenda</w:t>
      </w:r>
      <w:r w:rsidR="008C3EE6">
        <w:t>s</w:t>
      </w:r>
      <w:r w:rsidR="00AB46CD">
        <w:t xml:space="preserve"> </w:t>
      </w:r>
      <w:r w:rsidR="003C4804">
        <w:t>estén representadas todas las carreras que se imparten en la institución. Las entrevistas grupales de profesores y estudiantes pueden co</w:t>
      </w:r>
      <w:r w:rsidR="00AB46CD">
        <w:t xml:space="preserve">nformarse grupos en un rango </w:t>
      </w:r>
      <w:r w:rsidR="003C4804">
        <w:t xml:space="preserve"> de 50-80</w:t>
      </w:r>
      <w:r w:rsidR="00AB46CD">
        <w:t>.</w:t>
      </w:r>
    </w:p>
    <w:p w:rsidR="00AB46CD" w:rsidRPr="00DE6D86" w:rsidRDefault="003C4804" w:rsidP="00DE6D86">
      <w:pPr>
        <w:pStyle w:val="Prrafodelista"/>
        <w:numPr>
          <w:ilvl w:val="0"/>
          <w:numId w:val="4"/>
        </w:numPr>
        <w:jc w:val="both"/>
        <w:rPr>
          <w:b/>
          <w:i/>
        </w:rPr>
      </w:pPr>
      <w:r>
        <w:t xml:space="preserve">En las sesiones </w:t>
      </w:r>
      <w:r w:rsidR="008C3EE6">
        <w:t xml:space="preserve">de trabajo programadas como el </w:t>
      </w:r>
      <w:r w:rsidR="008C3EE6" w:rsidRPr="00DE6D86">
        <w:rPr>
          <w:b/>
          <w:i/>
        </w:rPr>
        <w:t>CIERRE DE CADA DIA</w:t>
      </w:r>
      <w:r w:rsidR="008C3EE6">
        <w:t xml:space="preserve"> deben</w:t>
      </w:r>
      <w:r>
        <w:t xml:space="preserve"> participen las autoridades principales: Rector y  vicerrectores, y en </w:t>
      </w:r>
      <w:r w:rsidR="008C3EE6">
        <w:t>la sesión</w:t>
      </w:r>
      <w:r>
        <w:t xml:space="preserve"> del </w:t>
      </w:r>
      <w:r w:rsidRPr="00DE6D86">
        <w:rPr>
          <w:b/>
          <w:i/>
        </w:rPr>
        <w:t>jueves</w:t>
      </w:r>
      <w:r w:rsidR="00AB46CD" w:rsidRPr="00DE6D86">
        <w:rPr>
          <w:b/>
          <w:i/>
        </w:rPr>
        <w:t>,</w:t>
      </w:r>
      <w:r>
        <w:t xml:space="preserve"> </w:t>
      </w:r>
      <w:r w:rsidR="00AB46CD">
        <w:t xml:space="preserve">donde se realizará una valoración </w:t>
      </w:r>
      <w:r w:rsidR="008C3EE6">
        <w:t xml:space="preserve">por cada uno </w:t>
      </w:r>
      <w:r w:rsidR="00AB46CD">
        <w:t>de los 44 indicadores establecidos en el Modelo de Evaluación Institucional CEAACES 2015,</w:t>
      </w:r>
      <w:r w:rsidR="008C3EE6">
        <w:t xml:space="preserve"> deben participar  los </w:t>
      </w:r>
      <w:r w:rsidR="008C3EE6" w:rsidRPr="00DE6D86">
        <w:rPr>
          <w:b/>
          <w:i/>
        </w:rPr>
        <w:t>Decanos</w:t>
      </w:r>
      <w:r w:rsidR="00C62640" w:rsidRPr="00DE6D86">
        <w:rPr>
          <w:b/>
          <w:i/>
        </w:rPr>
        <w:t>.</w:t>
      </w:r>
    </w:p>
    <w:sectPr w:rsidR="00AB46CD" w:rsidRPr="00DE6D86" w:rsidSect="006F1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9E" w:rsidRDefault="0048129E" w:rsidP="006B548C">
      <w:pPr>
        <w:spacing w:after="0" w:line="240" w:lineRule="auto"/>
      </w:pPr>
      <w:r>
        <w:separator/>
      </w:r>
    </w:p>
  </w:endnote>
  <w:endnote w:type="continuationSeparator" w:id="0">
    <w:p w:rsidR="0048129E" w:rsidRDefault="0048129E" w:rsidP="006B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8C" w:rsidRDefault="006B54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8C" w:rsidRDefault="006B54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8C" w:rsidRDefault="006B54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9E" w:rsidRDefault="0048129E" w:rsidP="006B548C">
      <w:pPr>
        <w:spacing w:after="0" w:line="240" w:lineRule="auto"/>
      </w:pPr>
      <w:r>
        <w:separator/>
      </w:r>
    </w:p>
  </w:footnote>
  <w:footnote w:type="continuationSeparator" w:id="0">
    <w:p w:rsidR="0048129E" w:rsidRDefault="0048129E" w:rsidP="006B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8C" w:rsidRDefault="006B54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8C" w:rsidRDefault="006B548C">
    <w:pPr>
      <w:pStyle w:val="Encabezado"/>
    </w:pPr>
    <w:r>
      <w:rPr>
        <w:noProof/>
      </w:rPr>
      <w:drawing>
        <wp:inline distT="0" distB="0" distL="0" distR="0" wp14:anchorId="121FC437" wp14:editId="67B7308B">
          <wp:extent cx="2122170" cy="335915"/>
          <wp:effectExtent l="0" t="0" r="0" b="6985"/>
          <wp:docPr id="1" name="0 Imagen" descr="image0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33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8C" w:rsidRDefault="006B54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2FF8"/>
    <w:multiLevelType w:val="hybridMultilevel"/>
    <w:tmpl w:val="E5081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69DE"/>
    <w:multiLevelType w:val="hybridMultilevel"/>
    <w:tmpl w:val="E08CD4A0"/>
    <w:lvl w:ilvl="0" w:tplc="D5EC7C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FF000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258E"/>
    <w:multiLevelType w:val="hybridMultilevel"/>
    <w:tmpl w:val="E84E8872"/>
    <w:lvl w:ilvl="0" w:tplc="0262BE26">
      <w:start w:val="1"/>
      <w:numFmt w:val="bullet"/>
      <w:lvlText w:val="•"/>
      <w:lvlJc w:val="left"/>
      <w:pPr>
        <w:tabs>
          <w:tab w:val="num" w:pos="8865"/>
        </w:tabs>
        <w:ind w:left="8865" w:hanging="360"/>
      </w:pPr>
      <w:rPr>
        <w:rFonts w:ascii="Arial" w:hAnsi="Arial" w:hint="default"/>
      </w:rPr>
    </w:lvl>
    <w:lvl w:ilvl="1" w:tplc="4E326008" w:tentative="1">
      <w:start w:val="1"/>
      <w:numFmt w:val="bullet"/>
      <w:lvlText w:val="•"/>
      <w:lvlJc w:val="left"/>
      <w:pPr>
        <w:tabs>
          <w:tab w:val="num" w:pos="9585"/>
        </w:tabs>
        <w:ind w:left="9585" w:hanging="360"/>
      </w:pPr>
      <w:rPr>
        <w:rFonts w:ascii="Arial" w:hAnsi="Arial" w:hint="default"/>
      </w:rPr>
    </w:lvl>
    <w:lvl w:ilvl="2" w:tplc="89249562" w:tentative="1">
      <w:start w:val="1"/>
      <w:numFmt w:val="bullet"/>
      <w:lvlText w:val="•"/>
      <w:lvlJc w:val="left"/>
      <w:pPr>
        <w:tabs>
          <w:tab w:val="num" w:pos="10305"/>
        </w:tabs>
        <w:ind w:left="10305" w:hanging="360"/>
      </w:pPr>
      <w:rPr>
        <w:rFonts w:ascii="Arial" w:hAnsi="Arial" w:hint="default"/>
      </w:rPr>
    </w:lvl>
    <w:lvl w:ilvl="3" w:tplc="4790B23A" w:tentative="1">
      <w:start w:val="1"/>
      <w:numFmt w:val="bullet"/>
      <w:lvlText w:val="•"/>
      <w:lvlJc w:val="left"/>
      <w:pPr>
        <w:tabs>
          <w:tab w:val="num" w:pos="11025"/>
        </w:tabs>
        <w:ind w:left="11025" w:hanging="360"/>
      </w:pPr>
      <w:rPr>
        <w:rFonts w:ascii="Arial" w:hAnsi="Arial" w:hint="default"/>
      </w:rPr>
    </w:lvl>
    <w:lvl w:ilvl="4" w:tplc="0DF49972" w:tentative="1">
      <w:start w:val="1"/>
      <w:numFmt w:val="bullet"/>
      <w:lvlText w:val="•"/>
      <w:lvlJc w:val="left"/>
      <w:pPr>
        <w:tabs>
          <w:tab w:val="num" w:pos="11745"/>
        </w:tabs>
        <w:ind w:left="11745" w:hanging="360"/>
      </w:pPr>
      <w:rPr>
        <w:rFonts w:ascii="Arial" w:hAnsi="Arial" w:hint="default"/>
      </w:rPr>
    </w:lvl>
    <w:lvl w:ilvl="5" w:tplc="320446A4" w:tentative="1">
      <w:start w:val="1"/>
      <w:numFmt w:val="bullet"/>
      <w:lvlText w:val="•"/>
      <w:lvlJc w:val="left"/>
      <w:pPr>
        <w:tabs>
          <w:tab w:val="num" w:pos="12465"/>
        </w:tabs>
        <w:ind w:left="12465" w:hanging="360"/>
      </w:pPr>
      <w:rPr>
        <w:rFonts w:ascii="Arial" w:hAnsi="Arial" w:hint="default"/>
      </w:rPr>
    </w:lvl>
    <w:lvl w:ilvl="6" w:tplc="6B200BAC" w:tentative="1">
      <w:start w:val="1"/>
      <w:numFmt w:val="bullet"/>
      <w:lvlText w:val="•"/>
      <w:lvlJc w:val="left"/>
      <w:pPr>
        <w:tabs>
          <w:tab w:val="num" w:pos="13185"/>
        </w:tabs>
        <w:ind w:left="13185" w:hanging="360"/>
      </w:pPr>
      <w:rPr>
        <w:rFonts w:ascii="Arial" w:hAnsi="Arial" w:hint="default"/>
      </w:rPr>
    </w:lvl>
    <w:lvl w:ilvl="7" w:tplc="02B0959A" w:tentative="1">
      <w:start w:val="1"/>
      <w:numFmt w:val="bullet"/>
      <w:lvlText w:val="•"/>
      <w:lvlJc w:val="left"/>
      <w:pPr>
        <w:tabs>
          <w:tab w:val="num" w:pos="13905"/>
        </w:tabs>
        <w:ind w:left="13905" w:hanging="360"/>
      </w:pPr>
      <w:rPr>
        <w:rFonts w:ascii="Arial" w:hAnsi="Arial" w:hint="default"/>
      </w:rPr>
    </w:lvl>
    <w:lvl w:ilvl="8" w:tplc="B73C2C74" w:tentative="1">
      <w:start w:val="1"/>
      <w:numFmt w:val="bullet"/>
      <w:lvlText w:val="•"/>
      <w:lvlJc w:val="left"/>
      <w:pPr>
        <w:tabs>
          <w:tab w:val="num" w:pos="14625"/>
        </w:tabs>
        <w:ind w:left="14625" w:hanging="360"/>
      </w:pPr>
      <w:rPr>
        <w:rFonts w:ascii="Arial" w:hAnsi="Arial" w:hint="default"/>
      </w:rPr>
    </w:lvl>
  </w:abstractNum>
  <w:abstractNum w:abstractNumId="3">
    <w:nsid w:val="6FB07049"/>
    <w:multiLevelType w:val="hybridMultilevel"/>
    <w:tmpl w:val="5B902456"/>
    <w:lvl w:ilvl="0" w:tplc="9536BF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CA"/>
    <w:rsid w:val="000641B4"/>
    <w:rsid w:val="000677EA"/>
    <w:rsid w:val="000D50B8"/>
    <w:rsid w:val="001225CE"/>
    <w:rsid w:val="00133109"/>
    <w:rsid w:val="001B6558"/>
    <w:rsid w:val="001D5FEC"/>
    <w:rsid w:val="001F584D"/>
    <w:rsid w:val="002113CB"/>
    <w:rsid w:val="002166D7"/>
    <w:rsid w:val="00304248"/>
    <w:rsid w:val="003235B4"/>
    <w:rsid w:val="0035120A"/>
    <w:rsid w:val="003C122E"/>
    <w:rsid w:val="003C4804"/>
    <w:rsid w:val="003C775F"/>
    <w:rsid w:val="003F5DEE"/>
    <w:rsid w:val="00430634"/>
    <w:rsid w:val="0048129E"/>
    <w:rsid w:val="004D3C8C"/>
    <w:rsid w:val="004E2ABD"/>
    <w:rsid w:val="004F1BDD"/>
    <w:rsid w:val="00504CCC"/>
    <w:rsid w:val="00506A37"/>
    <w:rsid w:val="00526E40"/>
    <w:rsid w:val="00626648"/>
    <w:rsid w:val="00695EF6"/>
    <w:rsid w:val="006B548C"/>
    <w:rsid w:val="006F1B52"/>
    <w:rsid w:val="007271E6"/>
    <w:rsid w:val="007652B3"/>
    <w:rsid w:val="00776455"/>
    <w:rsid w:val="00785C0B"/>
    <w:rsid w:val="00790544"/>
    <w:rsid w:val="007C37C0"/>
    <w:rsid w:val="008C3EE6"/>
    <w:rsid w:val="008D0AE1"/>
    <w:rsid w:val="00911FA3"/>
    <w:rsid w:val="0092007D"/>
    <w:rsid w:val="0092745E"/>
    <w:rsid w:val="00957CAF"/>
    <w:rsid w:val="009D2FAC"/>
    <w:rsid w:val="00A01AA7"/>
    <w:rsid w:val="00A97B36"/>
    <w:rsid w:val="00AA11CA"/>
    <w:rsid w:val="00AA3FF1"/>
    <w:rsid w:val="00AB46CD"/>
    <w:rsid w:val="00B27B4E"/>
    <w:rsid w:val="00B8793E"/>
    <w:rsid w:val="00BE6315"/>
    <w:rsid w:val="00C1369C"/>
    <w:rsid w:val="00C32F46"/>
    <w:rsid w:val="00C62640"/>
    <w:rsid w:val="00C62BC7"/>
    <w:rsid w:val="00C846CD"/>
    <w:rsid w:val="00C93094"/>
    <w:rsid w:val="00CD14EE"/>
    <w:rsid w:val="00CD3794"/>
    <w:rsid w:val="00CE4DCB"/>
    <w:rsid w:val="00D577B3"/>
    <w:rsid w:val="00DE6D86"/>
    <w:rsid w:val="00EA3771"/>
    <w:rsid w:val="00ED0AD7"/>
    <w:rsid w:val="00EE2995"/>
    <w:rsid w:val="00F011F5"/>
    <w:rsid w:val="00F501FF"/>
    <w:rsid w:val="00FB6AD4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6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AA1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6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A11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A11C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A11CA"/>
    <w:rPr>
      <w:b/>
      <w:bCs/>
    </w:rPr>
  </w:style>
  <w:style w:type="character" w:customStyle="1" w:styleId="object5">
    <w:name w:val="object5"/>
    <w:basedOn w:val="Fuentedeprrafopredeter"/>
    <w:rsid w:val="00C846CD"/>
  </w:style>
  <w:style w:type="character" w:customStyle="1" w:styleId="object7">
    <w:name w:val="object7"/>
    <w:basedOn w:val="Fuentedeprrafopredeter"/>
    <w:rsid w:val="00C846CD"/>
  </w:style>
  <w:style w:type="paragraph" w:styleId="Sinespaciado">
    <w:name w:val="No Spacing"/>
    <w:uiPriority w:val="1"/>
    <w:qFormat/>
    <w:rsid w:val="00B27B4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E6315"/>
    <w:pPr>
      <w:spacing w:after="0" w:line="240" w:lineRule="auto"/>
    </w:pPr>
    <w:rPr>
      <w:rFonts w:eastAsia="MS Mincho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3794"/>
    <w:pPr>
      <w:ind w:left="720"/>
      <w:contextualSpacing/>
    </w:pPr>
  </w:style>
  <w:style w:type="character" w:customStyle="1" w:styleId="alt-edited1">
    <w:name w:val="alt-edited1"/>
    <w:basedOn w:val="Fuentedeprrafopredeter"/>
    <w:rsid w:val="004E2ABD"/>
    <w:rPr>
      <w:color w:val="4D90F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45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76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6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B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48C"/>
  </w:style>
  <w:style w:type="paragraph" w:styleId="Piedepgina">
    <w:name w:val="footer"/>
    <w:basedOn w:val="Normal"/>
    <w:link w:val="PiedepginaCar"/>
    <w:uiPriority w:val="99"/>
    <w:unhideWhenUsed/>
    <w:rsid w:val="006B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6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AA1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6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A11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A11C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A11CA"/>
    <w:rPr>
      <w:b/>
      <w:bCs/>
    </w:rPr>
  </w:style>
  <w:style w:type="character" w:customStyle="1" w:styleId="object5">
    <w:name w:val="object5"/>
    <w:basedOn w:val="Fuentedeprrafopredeter"/>
    <w:rsid w:val="00C846CD"/>
  </w:style>
  <w:style w:type="character" w:customStyle="1" w:styleId="object7">
    <w:name w:val="object7"/>
    <w:basedOn w:val="Fuentedeprrafopredeter"/>
    <w:rsid w:val="00C846CD"/>
  </w:style>
  <w:style w:type="paragraph" w:styleId="Sinespaciado">
    <w:name w:val="No Spacing"/>
    <w:uiPriority w:val="1"/>
    <w:qFormat/>
    <w:rsid w:val="00B27B4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E6315"/>
    <w:pPr>
      <w:spacing w:after="0" w:line="240" w:lineRule="auto"/>
    </w:pPr>
    <w:rPr>
      <w:rFonts w:eastAsia="MS Mincho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3794"/>
    <w:pPr>
      <w:ind w:left="720"/>
      <w:contextualSpacing/>
    </w:pPr>
  </w:style>
  <w:style w:type="character" w:customStyle="1" w:styleId="alt-edited1">
    <w:name w:val="alt-edited1"/>
    <w:basedOn w:val="Fuentedeprrafopredeter"/>
    <w:rsid w:val="004E2ABD"/>
    <w:rPr>
      <w:color w:val="4D90F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45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76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6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B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48C"/>
  </w:style>
  <w:style w:type="paragraph" w:styleId="Piedepgina">
    <w:name w:val="footer"/>
    <w:basedOn w:val="Normal"/>
    <w:link w:val="PiedepginaCar"/>
    <w:uiPriority w:val="99"/>
    <w:unhideWhenUsed/>
    <w:rsid w:val="006B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9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9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7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0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0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3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CEAACES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Jesús S. Lazo</cp:lastModifiedBy>
  <cp:revision>3</cp:revision>
  <cp:lastPrinted>2016-05-24T22:10:00Z</cp:lastPrinted>
  <dcterms:created xsi:type="dcterms:W3CDTF">2016-06-07T15:55:00Z</dcterms:created>
  <dcterms:modified xsi:type="dcterms:W3CDTF">2016-06-07T17:43:00Z</dcterms:modified>
</cp:coreProperties>
</file>